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038" w:rsidRPr="00A80B2E" w:rsidRDefault="00E61038" w:rsidP="00A80B2E">
      <w:pPr>
        <w:jc w:val="both"/>
        <w:rPr>
          <w:sz w:val="24"/>
          <w:szCs w:val="24"/>
        </w:rPr>
      </w:pPr>
      <w:r w:rsidRPr="00A80B2E">
        <w:rPr>
          <w:sz w:val="24"/>
          <w:szCs w:val="24"/>
        </w:rPr>
        <w:t xml:space="preserve">Prezado Senhor, </w:t>
      </w:r>
    </w:p>
    <w:p w:rsidR="00E61038" w:rsidRPr="00A80B2E" w:rsidRDefault="00E61038" w:rsidP="00A80B2E">
      <w:pPr>
        <w:jc w:val="both"/>
        <w:rPr>
          <w:sz w:val="24"/>
          <w:szCs w:val="24"/>
        </w:rPr>
      </w:pPr>
      <w:r w:rsidRPr="00A80B2E">
        <w:rPr>
          <w:sz w:val="24"/>
          <w:szCs w:val="24"/>
        </w:rPr>
        <w:t xml:space="preserve">Em resposta à sua solicitação de esclarecimentos datada de 01/02/2021 quanto à suposta realização de horas-extras pela servidora Gisele </w:t>
      </w:r>
      <w:proofErr w:type="spellStart"/>
      <w:r w:rsidRPr="00A80B2E">
        <w:rPr>
          <w:sz w:val="24"/>
          <w:szCs w:val="24"/>
        </w:rPr>
        <w:t>Caires</w:t>
      </w:r>
      <w:proofErr w:type="spellEnd"/>
      <w:r w:rsidRPr="00A80B2E">
        <w:rPr>
          <w:sz w:val="24"/>
          <w:szCs w:val="24"/>
        </w:rPr>
        <w:t xml:space="preserve"> Fernandes, a Câmara Municipal de Ubá informa o seguinte:</w:t>
      </w:r>
    </w:p>
    <w:p w:rsidR="00E61038" w:rsidRPr="00A80B2E" w:rsidRDefault="00E61038" w:rsidP="00A80B2E">
      <w:pPr>
        <w:jc w:val="both"/>
        <w:rPr>
          <w:sz w:val="24"/>
          <w:szCs w:val="24"/>
        </w:rPr>
      </w:pPr>
      <w:r w:rsidRPr="00A80B2E">
        <w:rPr>
          <w:sz w:val="24"/>
          <w:szCs w:val="24"/>
        </w:rPr>
        <w:t>A servidora em questão tem sua jornada semanal de trabalho reduzida em 50%</w:t>
      </w:r>
      <w:r w:rsidR="00A80B2E">
        <w:rPr>
          <w:sz w:val="24"/>
          <w:szCs w:val="24"/>
        </w:rPr>
        <w:t xml:space="preserve"> (cinquenta por cento)</w:t>
      </w:r>
      <w:r w:rsidRPr="00A80B2E">
        <w:rPr>
          <w:sz w:val="24"/>
          <w:szCs w:val="24"/>
        </w:rPr>
        <w:t>, conforme as Portarias 43/2014, 46/2015 e 23/2019, com fulcro no disposto no art. 170-A da Lei Complementar nº 14/1992 (Estatuto dos Servidores Público do Município de Ubá), a saber:</w:t>
      </w:r>
    </w:p>
    <w:p w:rsidR="00E61038" w:rsidRPr="00A80B2E" w:rsidRDefault="00E61038" w:rsidP="00A80B2E">
      <w:pPr>
        <w:ind w:left="1985"/>
        <w:jc w:val="both"/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</w:pPr>
      <w:r w:rsidRPr="00A80B2E">
        <w:rPr>
          <w:rStyle w:val="fontstyle01"/>
          <w:rFonts w:asciiTheme="minorHAnsi" w:hAnsiTheme="minorHAnsi"/>
          <w:b w:val="0"/>
          <w:bCs w:val="0"/>
          <w:i/>
          <w:iCs/>
          <w:color w:val="000000" w:themeColor="text1"/>
          <w:sz w:val="24"/>
          <w:szCs w:val="24"/>
        </w:rPr>
        <w:t>Art. 170-A</w:t>
      </w:r>
      <w:r w:rsidRP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>. O servidor sujeito a carga horária de trabalho semanal igual ou superior a 30 (trinta) horas, que tiver sob sua guarda</w:t>
      </w:r>
      <w:r w:rsidRPr="00A80B2E">
        <w:rPr>
          <w:i/>
          <w:iCs/>
          <w:color w:val="000000" w:themeColor="text1"/>
          <w:sz w:val="24"/>
          <w:szCs w:val="24"/>
        </w:rPr>
        <w:br/>
      </w:r>
      <w:r w:rsidRP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>filho portador de deficiência, que dependa da assistência direta do servidor, terá direito a redução de metade de sua jornada semanal de</w:t>
      </w:r>
      <w:r w:rsidR="00A80B2E">
        <w:rPr>
          <w:i/>
          <w:iCs/>
          <w:color w:val="000000" w:themeColor="text1"/>
          <w:sz w:val="24"/>
          <w:szCs w:val="24"/>
        </w:rPr>
        <w:t xml:space="preserve"> </w:t>
      </w:r>
      <w:r w:rsidRP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trabalho, sem prejuízo da remuneração do seu cargo. (Incluído pela LC 172 – </w:t>
      </w:r>
      <w:proofErr w:type="spellStart"/>
      <w:r w:rsidRP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>DO-e</w:t>
      </w:r>
      <w:proofErr w:type="spellEnd"/>
      <w:r w:rsidRP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 de 12/12/2014)</w:t>
      </w:r>
    </w:p>
    <w:p w:rsidR="00E61038" w:rsidRPr="00A80B2E" w:rsidRDefault="00E61038" w:rsidP="00A80B2E">
      <w:pPr>
        <w:ind w:left="1985"/>
        <w:jc w:val="both"/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</w:pPr>
      <w:r w:rsidRPr="00A80B2E">
        <w:rPr>
          <w:rStyle w:val="fontstyle01"/>
          <w:rFonts w:asciiTheme="minorHAnsi" w:hAnsiTheme="minorHAnsi"/>
          <w:b w:val="0"/>
          <w:bCs w:val="0"/>
          <w:i/>
          <w:iCs/>
          <w:color w:val="000000" w:themeColor="text1"/>
          <w:sz w:val="24"/>
          <w:szCs w:val="24"/>
        </w:rPr>
        <w:t>§ 1º</w:t>
      </w:r>
      <w:r w:rsidRP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>. As horas de redução estabelecidas no caput deste artigo não poderão ser acumuladas para semana posterior, no caso de não</w:t>
      </w:r>
      <w:r w:rsidRPr="00A80B2E">
        <w:rPr>
          <w:i/>
          <w:iCs/>
          <w:color w:val="000000" w:themeColor="text1"/>
          <w:sz w:val="24"/>
          <w:szCs w:val="24"/>
        </w:rPr>
        <w:br/>
      </w:r>
      <w:r w:rsidRP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utilização. (Incluído pela LC 172 – </w:t>
      </w:r>
      <w:proofErr w:type="spellStart"/>
      <w:r w:rsidRP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>DO-e</w:t>
      </w:r>
      <w:proofErr w:type="spellEnd"/>
      <w:r w:rsidRP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 de 12/12/2014)</w:t>
      </w:r>
    </w:p>
    <w:p w:rsidR="00A80B2E" w:rsidRDefault="00E61038" w:rsidP="00A80B2E">
      <w:pPr>
        <w:ind w:left="1985"/>
        <w:jc w:val="both"/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</w:pPr>
      <w:r w:rsidRP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>(...)</w:t>
      </w:r>
    </w:p>
    <w:p w:rsidR="00E61038" w:rsidRPr="00A80B2E" w:rsidRDefault="00E61038" w:rsidP="00A80B2E">
      <w:pPr>
        <w:ind w:left="1985"/>
        <w:jc w:val="both"/>
        <w:rPr>
          <w:i/>
          <w:iCs/>
          <w:color w:val="000000" w:themeColor="text1"/>
          <w:sz w:val="24"/>
          <w:szCs w:val="24"/>
        </w:rPr>
      </w:pPr>
      <w:r w:rsidRPr="00A80B2E">
        <w:rPr>
          <w:rStyle w:val="fontstyle01"/>
          <w:rFonts w:asciiTheme="minorHAnsi" w:hAnsiTheme="minorHAnsi"/>
          <w:b w:val="0"/>
          <w:bCs w:val="0"/>
          <w:i/>
          <w:iCs/>
          <w:color w:val="000000" w:themeColor="text1"/>
          <w:sz w:val="24"/>
          <w:szCs w:val="24"/>
        </w:rPr>
        <w:t>§ 8</w:t>
      </w:r>
      <w:r w:rsidRP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>°. O afastamento poderá ser consecutivo, intercalado, alternado ou escalonado, conforme a necessidade ou o programa de</w:t>
      </w:r>
      <w:r w:rsidRPr="00A80B2E">
        <w:rPr>
          <w:i/>
          <w:iCs/>
          <w:color w:val="000000" w:themeColor="text1"/>
          <w:sz w:val="24"/>
          <w:szCs w:val="24"/>
        </w:rPr>
        <w:br/>
      </w:r>
      <w:r w:rsidRP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>tratamento pertinente, devendo sempre ser concedido o benefício menos gravoso à Administração, desde que atendida à necessidade</w:t>
      </w:r>
      <w:r w:rsidRPr="00A80B2E">
        <w:rPr>
          <w:i/>
          <w:iCs/>
          <w:color w:val="000000" w:themeColor="text1"/>
          <w:sz w:val="24"/>
          <w:szCs w:val="24"/>
        </w:rPr>
        <w:br/>
      </w:r>
      <w:r w:rsidRP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específica do requerente. (Incluído pela LC 172 – </w:t>
      </w:r>
      <w:proofErr w:type="spellStart"/>
      <w:r w:rsidRP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>DO-e</w:t>
      </w:r>
      <w:proofErr w:type="spellEnd"/>
      <w:r w:rsidRP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 de 12/12/2014</w:t>
      </w:r>
      <w:proofErr w:type="gramStart"/>
      <w:r w:rsidRP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>)</w:t>
      </w:r>
      <w:proofErr w:type="gramEnd"/>
      <w:r w:rsidRPr="00A80B2E">
        <w:rPr>
          <w:i/>
          <w:iCs/>
          <w:color w:val="000000" w:themeColor="text1"/>
          <w:sz w:val="24"/>
          <w:szCs w:val="24"/>
        </w:rPr>
        <w:br/>
      </w:r>
      <w:r w:rsidRPr="00A80B2E">
        <w:rPr>
          <w:rStyle w:val="fontstyle01"/>
          <w:rFonts w:asciiTheme="minorHAnsi" w:hAnsiTheme="minorHAnsi"/>
          <w:b w:val="0"/>
          <w:bCs w:val="0"/>
          <w:i/>
          <w:iCs/>
          <w:color w:val="000000" w:themeColor="text1"/>
          <w:sz w:val="24"/>
          <w:szCs w:val="24"/>
        </w:rPr>
        <w:t xml:space="preserve">§ 9°. </w:t>
      </w:r>
      <w:r w:rsidRP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>Fica vedada, aos servidores beneficiados pela presente Lei, a realização de adicional por serviço extraordinário (horas extras),</w:t>
      </w:r>
      <w:r w:rsidRPr="00A80B2E">
        <w:rPr>
          <w:i/>
          <w:iCs/>
          <w:color w:val="000000" w:themeColor="text1"/>
          <w:sz w:val="24"/>
          <w:szCs w:val="24"/>
        </w:rPr>
        <w:br/>
      </w:r>
      <w:r w:rsidRP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>o recebimento da gratificação por ampliação de jornada e da gratificação pelo exercício da função de encarregado. (Incluído pela</w:t>
      </w:r>
      <w:r w:rsid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 </w:t>
      </w:r>
      <w:r w:rsidRP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>LC–</w:t>
      </w:r>
      <w:r w:rsid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172 - </w:t>
      </w:r>
      <w:proofErr w:type="spellStart"/>
      <w:r w:rsidRP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>DO-e</w:t>
      </w:r>
      <w:proofErr w:type="spellEnd"/>
      <w:r w:rsidRPr="00A80B2E">
        <w:rPr>
          <w:rStyle w:val="fontstyle21"/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 de 12/12/2014)</w:t>
      </w:r>
    </w:p>
    <w:p w:rsidR="00E61038" w:rsidRPr="00A80B2E" w:rsidRDefault="00E61038" w:rsidP="00A80B2E">
      <w:pPr>
        <w:jc w:val="both"/>
        <w:rPr>
          <w:rStyle w:val="fontstyle21"/>
          <w:rFonts w:asciiTheme="minorHAnsi" w:hAnsiTheme="minorHAnsi"/>
          <w:sz w:val="24"/>
          <w:szCs w:val="24"/>
        </w:rPr>
      </w:pPr>
      <w:r w:rsidRPr="00A80B2E">
        <w:rPr>
          <w:sz w:val="24"/>
          <w:szCs w:val="24"/>
        </w:rPr>
        <w:t xml:space="preserve">Assim, de acordo com a LC 14/1992, </w:t>
      </w:r>
      <w:r w:rsidR="00635C3C" w:rsidRPr="00A80B2E">
        <w:rPr>
          <w:sz w:val="24"/>
          <w:szCs w:val="24"/>
        </w:rPr>
        <w:t>a servidora, cuja jornada de trabalho original é de 30</w:t>
      </w:r>
      <w:r w:rsidR="00A80B2E">
        <w:rPr>
          <w:sz w:val="24"/>
          <w:szCs w:val="24"/>
        </w:rPr>
        <w:t xml:space="preserve"> (trinta)</w:t>
      </w:r>
      <w:r w:rsidR="00635C3C" w:rsidRPr="00A80B2E">
        <w:rPr>
          <w:sz w:val="24"/>
          <w:szCs w:val="24"/>
        </w:rPr>
        <w:t xml:space="preserve"> horas semanais, prestará à Câmara, semanalmente, 15 </w:t>
      </w:r>
      <w:r w:rsidR="00A80B2E">
        <w:rPr>
          <w:sz w:val="24"/>
          <w:szCs w:val="24"/>
        </w:rPr>
        <w:t xml:space="preserve">(quinze) </w:t>
      </w:r>
      <w:r w:rsidR="00635C3C" w:rsidRPr="00A80B2E">
        <w:rPr>
          <w:sz w:val="24"/>
          <w:szCs w:val="24"/>
        </w:rPr>
        <w:t>horas de trabalho, e, consequentemente, terá concedido legitimamente o afastamento por 15</w:t>
      </w:r>
      <w:r w:rsidR="00BD7573">
        <w:rPr>
          <w:sz w:val="24"/>
          <w:szCs w:val="24"/>
        </w:rPr>
        <w:t xml:space="preserve"> (quinze)</w:t>
      </w:r>
      <w:r w:rsidR="00635C3C" w:rsidRPr="00A80B2E">
        <w:rPr>
          <w:sz w:val="24"/>
          <w:szCs w:val="24"/>
        </w:rPr>
        <w:t xml:space="preserve"> horas semanais, conforme previsto no § 8º do art. 170-A da LC 14/1992, podendo ser este afastamento “</w:t>
      </w:r>
      <w:r w:rsidR="00635C3C" w:rsidRPr="008475B2">
        <w:rPr>
          <w:b/>
          <w:bCs/>
          <w:i/>
          <w:iCs/>
          <w:sz w:val="24"/>
          <w:szCs w:val="24"/>
        </w:rPr>
        <w:t>consecutivo, intercalado, alternado ou escalonado</w:t>
      </w:r>
      <w:r w:rsidR="00635C3C" w:rsidRPr="008475B2">
        <w:rPr>
          <w:i/>
          <w:iCs/>
          <w:sz w:val="24"/>
          <w:szCs w:val="24"/>
        </w:rPr>
        <w:t xml:space="preserve">, conforme a necessidade ou o programa de tratamento pertinente, </w:t>
      </w:r>
      <w:r w:rsidR="00635C3C" w:rsidRPr="008475B2">
        <w:rPr>
          <w:rStyle w:val="fontstyle21"/>
          <w:rFonts w:asciiTheme="minorHAnsi" w:hAnsiTheme="minorHAnsi"/>
          <w:i/>
          <w:iCs/>
          <w:sz w:val="24"/>
          <w:szCs w:val="24"/>
        </w:rPr>
        <w:t>devendo sempre ser concedido o benefício menos gravoso à Administração, desde que atendida à necessidade</w:t>
      </w:r>
      <w:r w:rsidR="00BD7573" w:rsidRPr="008475B2">
        <w:rPr>
          <w:rStyle w:val="fontstyle21"/>
          <w:rFonts w:asciiTheme="minorHAnsi" w:hAnsiTheme="minorHAnsi"/>
          <w:i/>
          <w:iCs/>
          <w:sz w:val="24"/>
          <w:szCs w:val="24"/>
        </w:rPr>
        <w:t xml:space="preserve"> </w:t>
      </w:r>
      <w:r w:rsidR="00635C3C" w:rsidRPr="008475B2">
        <w:rPr>
          <w:rStyle w:val="fontstyle21"/>
          <w:rFonts w:asciiTheme="minorHAnsi" w:hAnsiTheme="minorHAnsi"/>
          <w:i/>
          <w:iCs/>
          <w:sz w:val="24"/>
          <w:szCs w:val="24"/>
        </w:rPr>
        <w:t>específica do requerente</w:t>
      </w:r>
      <w:r w:rsidR="00635C3C" w:rsidRPr="00A80B2E">
        <w:rPr>
          <w:rStyle w:val="fontstyle21"/>
          <w:rFonts w:asciiTheme="minorHAnsi" w:hAnsiTheme="minorHAnsi"/>
          <w:sz w:val="24"/>
          <w:szCs w:val="24"/>
        </w:rPr>
        <w:t>” (grifo nosso).</w:t>
      </w:r>
    </w:p>
    <w:p w:rsidR="00635C3C" w:rsidRPr="00A80B2E" w:rsidRDefault="00635C3C" w:rsidP="00A80B2E">
      <w:pPr>
        <w:jc w:val="both"/>
        <w:rPr>
          <w:rStyle w:val="fontstyle21"/>
          <w:rFonts w:asciiTheme="minorHAnsi" w:hAnsiTheme="minorHAnsi"/>
          <w:sz w:val="24"/>
          <w:szCs w:val="24"/>
        </w:rPr>
      </w:pPr>
      <w:r w:rsidRPr="00A80B2E">
        <w:rPr>
          <w:rStyle w:val="fontstyle21"/>
          <w:rFonts w:asciiTheme="minorHAnsi" w:hAnsiTheme="minorHAnsi"/>
          <w:sz w:val="24"/>
          <w:szCs w:val="24"/>
        </w:rPr>
        <w:lastRenderedPageBreak/>
        <w:t>O mesmo artigo, em seus parágrafos 1º e 9º, veda o acúmulo das horas de redução para semana posterior, bem como a realização de horas extras.</w:t>
      </w:r>
    </w:p>
    <w:p w:rsidR="0007366A" w:rsidRPr="00A80B2E" w:rsidRDefault="00635C3C" w:rsidP="00A80B2E">
      <w:pPr>
        <w:jc w:val="both"/>
        <w:rPr>
          <w:rStyle w:val="fontstyle21"/>
          <w:rFonts w:asciiTheme="minorHAnsi" w:hAnsiTheme="minorHAnsi"/>
          <w:sz w:val="24"/>
          <w:szCs w:val="24"/>
        </w:rPr>
      </w:pPr>
      <w:r w:rsidRPr="00A80B2E">
        <w:rPr>
          <w:rStyle w:val="fontstyle21"/>
          <w:rFonts w:asciiTheme="minorHAnsi" w:hAnsiTheme="minorHAnsi"/>
          <w:sz w:val="24"/>
          <w:szCs w:val="24"/>
        </w:rPr>
        <w:t xml:space="preserve">A Casa esclarece que a servidora, em gozo de férias regulamentares </w:t>
      </w:r>
      <w:r w:rsidR="00320AED" w:rsidRPr="00A80B2E">
        <w:rPr>
          <w:rStyle w:val="fontstyle21"/>
          <w:rFonts w:asciiTheme="minorHAnsi" w:hAnsiTheme="minorHAnsi"/>
          <w:sz w:val="24"/>
          <w:szCs w:val="24"/>
        </w:rPr>
        <w:t>de 11/01/2021 a 09/02/2021, foi convocada, pela Portaria 25/2021, a interromper suas férias por motivo de superior interesse público, como p</w:t>
      </w:r>
      <w:r w:rsidR="0007366A" w:rsidRPr="00A80B2E">
        <w:rPr>
          <w:rStyle w:val="fontstyle21"/>
          <w:rFonts w:asciiTheme="minorHAnsi" w:hAnsiTheme="minorHAnsi"/>
          <w:sz w:val="24"/>
          <w:szCs w:val="24"/>
        </w:rPr>
        <w:t>ermit</w:t>
      </w:r>
      <w:r w:rsidR="008475B2">
        <w:rPr>
          <w:rStyle w:val="fontstyle21"/>
          <w:rFonts w:asciiTheme="minorHAnsi" w:hAnsiTheme="minorHAnsi"/>
          <w:sz w:val="24"/>
          <w:szCs w:val="24"/>
        </w:rPr>
        <w:t>e</w:t>
      </w:r>
      <w:r w:rsidR="00320AED" w:rsidRPr="00A80B2E">
        <w:rPr>
          <w:rStyle w:val="fontstyle21"/>
          <w:rFonts w:asciiTheme="minorHAnsi" w:hAnsiTheme="minorHAnsi"/>
          <w:sz w:val="24"/>
          <w:szCs w:val="24"/>
        </w:rPr>
        <w:t xml:space="preserve"> o art. 130 da LC 14/1992, para comparecer à Câmara Municipal de Ubá nos dias 25, 26 e 27 de janeiro</w:t>
      </w:r>
      <w:r w:rsidR="0007366A" w:rsidRPr="00A80B2E">
        <w:rPr>
          <w:rStyle w:val="fontstyle21"/>
          <w:rFonts w:asciiTheme="minorHAnsi" w:hAnsiTheme="minorHAnsi"/>
          <w:sz w:val="24"/>
          <w:szCs w:val="24"/>
        </w:rPr>
        <w:t xml:space="preserve">, visando suprir necessidade do órgão relacionada à elaboração de Edital de Licitação por Concorrência, específico de seu setor e área de atuação. </w:t>
      </w:r>
    </w:p>
    <w:p w:rsidR="002073E3" w:rsidRPr="00A80B2E" w:rsidRDefault="0007366A" w:rsidP="00A80B2E">
      <w:pPr>
        <w:jc w:val="both"/>
        <w:rPr>
          <w:rStyle w:val="fontstyle21"/>
          <w:rFonts w:asciiTheme="minorHAnsi" w:hAnsiTheme="minorHAnsi"/>
          <w:sz w:val="24"/>
          <w:szCs w:val="24"/>
        </w:rPr>
      </w:pPr>
      <w:r w:rsidRPr="00A80B2E">
        <w:rPr>
          <w:rStyle w:val="fontstyle21"/>
          <w:rFonts w:asciiTheme="minorHAnsi" w:hAnsiTheme="minorHAnsi"/>
          <w:sz w:val="24"/>
          <w:szCs w:val="24"/>
        </w:rPr>
        <w:t xml:space="preserve">Nos referidos dias, a servidora realizou os trabalhos para os quais foi convocada, durante períodos diários que não ultrapassaram </w:t>
      </w:r>
      <w:proofErr w:type="gramStart"/>
      <w:r w:rsidRPr="00A80B2E">
        <w:rPr>
          <w:rStyle w:val="fontstyle21"/>
          <w:rFonts w:asciiTheme="minorHAnsi" w:hAnsiTheme="minorHAnsi"/>
          <w:sz w:val="24"/>
          <w:szCs w:val="24"/>
        </w:rPr>
        <w:t>6</w:t>
      </w:r>
      <w:proofErr w:type="gramEnd"/>
      <w:r w:rsidRPr="00A80B2E">
        <w:rPr>
          <w:rStyle w:val="fontstyle21"/>
          <w:rFonts w:asciiTheme="minorHAnsi" w:hAnsiTheme="minorHAnsi"/>
          <w:sz w:val="24"/>
          <w:szCs w:val="24"/>
        </w:rPr>
        <w:t xml:space="preserve"> (seis) horas, nem 15 (quinze) horas semanais, sendo esta última a jornada máxima semanal permitida à servidora</w:t>
      </w:r>
      <w:r w:rsidR="002073E3" w:rsidRPr="00A80B2E">
        <w:rPr>
          <w:rStyle w:val="fontstyle21"/>
          <w:rFonts w:asciiTheme="minorHAnsi" w:hAnsiTheme="minorHAnsi"/>
          <w:sz w:val="24"/>
          <w:szCs w:val="24"/>
        </w:rPr>
        <w:t xml:space="preserve">, tendo sido cumpridas, portanto, todas as exigências legais e, modo mesmo, não tendo o órgão ou a servidora incorrido em nenhuma das vedações previstas na legislação pertinente. </w:t>
      </w:r>
    </w:p>
    <w:p w:rsidR="002073E3" w:rsidRPr="00A80B2E" w:rsidRDefault="002073E3" w:rsidP="00A80B2E">
      <w:pPr>
        <w:jc w:val="both"/>
        <w:rPr>
          <w:rStyle w:val="fontstyle21"/>
          <w:rFonts w:asciiTheme="minorHAnsi" w:hAnsiTheme="minorHAnsi"/>
          <w:sz w:val="24"/>
          <w:szCs w:val="24"/>
        </w:rPr>
      </w:pPr>
      <w:r w:rsidRPr="00A80B2E">
        <w:rPr>
          <w:rStyle w:val="fontstyle21"/>
          <w:rFonts w:asciiTheme="minorHAnsi" w:hAnsiTheme="minorHAnsi"/>
          <w:sz w:val="24"/>
          <w:szCs w:val="24"/>
        </w:rPr>
        <w:t>Ou seja, em suma, a servidora não realizou horas extras para posterior compensação, visto que não ultrapassou sua jornada de trabalho semanal de 15 (quinze) horas. Quanto à</w:t>
      </w:r>
      <w:r w:rsidR="005A60A5" w:rsidRPr="00A80B2E">
        <w:rPr>
          <w:rStyle w:val="fontstyle21"/>
          <w:rFonts w:asciiTheme="minorHAnsi" w:hAnsiTheme="minorHAnsi"/>
          <w:sz w:val="24"/>
          <w:szCs w:val="24"/>
        </w:rPr>
        <w:t xml:space="preserve">s horas realizadas mediante </w:t>
      </w:r>
      <w:proofErr w:type="gramStart"/>
      <w:r w:rsidR="005A60A5" w:rsidRPr="00A80B2E">
        <w:rPr>
          <w:rStyle w:val="fontstyle21"/>
          <w:rFonts w:asciiTheme="minorHAnsi" w:hAnsiTheme="minorHAnsi"/>
          <w:sz w:val="24"/>
          <w:szCs w:val="24"/>
        </w:rPr>
        <w:t>a convocação por interesse público</w:t>
      </w:r>
      <w:proofErr w:type="gramEnd"/>
      <w:r w:rsidR="005A60A5" w:rsidRPr="00A80B2E">
        <w:rPr>
          <w:rStyle w:val="fontstyle21"/>
          <w:rFonts w:asciiTheme="minorHAnsi" w:hAnsiTheme="minorHAnsi"/>
          <w:sz w:val="24"/>
          <w:szCs w:val="24"/>
        </w:rPr>
        <w:t xml:space="preserve"> durante período de férias regulamentares, as mesmas serão ressarcidas à servidora em data oportuna, a título de férias, não configurando compensação de jornada.</w:t>
      </w:r>
    </w:p>
    <w:p w:rsidR="00E61038" w:rsidRPr="00A80B2E" w:rsidRDefault="005A60A5" w:rsidP="00A80B2E">
      <w:pPr>
        <w:jc w:val="both"/>
        <w:rPr>
          <w:sz w:val="24"/>
          <w:szCs w:val="24"/>
        </w:rPr>
      </w:pPr>
      <w:r w:rsidRPr="00A80B2E">
        <w:rPr>
          <w:sz w:val="24"/>
          <w:szCs w:val="24"/>
        </w:rPr>
        <w:t xml:space="preserve">Importante destacar, por fim, que todos os atos da Câmara Municipal de Ubá são legais, legítimos e priorizam o interesse público, não estando, definitivamente, nossas ações sob intenção fraudulenta, conforme </w:t>
      </w:r>
      <w:proofErr w:type="gramStart"/>
      <w:r w:rsidRPr="00A80B2E">
        <w:rPr>
          <w:sz w:val="24"/>
          <w:szCs w:val="24"/>
        </w:rPr>
        <w:t>aduz-se</w:t>
      </w:r>
      <w:proofErr w:type="gramEnd"/>
      <w:r w:rsidRPr="00A80B2E">
        <w:rPr>
          <w:sz w:val="24"/>
          <w:szCs w:val="24"/>
        </w:rPr>
        <w:t xml:space="preserve"> da denúncia.</w:t>
      </w:r>
    </w:p>
    <w:sectPr w:rsidR="00E61038" w:rsidRPr="00A80B2E" w:rsidSect="00931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1038"/>
    <w:rsid w:val="0007366A"/>
    <w:rsid w:val="002073E3"/>
    <w:rsid w:val="002E02C3"/>
    <w:rsid w:val="00320AED"/>
    <w:rsid w:val="00482BFB"/>
    <w:rsid w:val="005A60A5"/>
    <w:rsid w:val="00635C3C"/>
    <w:rsid w:val="008475B2"/>
    <w:rsid w:val="009315B7"/>
    <w:rsid w:val="00A80B2E"/>
    <w:rsid w:val="00BD7573"/>
    <w:rsid w:val="00E61038"/>
    <w:rsid w:val="00ED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61038"/>
    <w:rPr>
      <w:color w:val="0000FF"/>
      <w:u w:val="single"/>
    </w:rPr>
  </w:style>
  <w:style w:type="character" w:customStyle="1" w:styleId="fontstyle01">
    <w:name w:val="fontstyle01"/>
    <w:basedOn w:val="Fontepargpadro"/>
    <w:rsid w:val="00E61038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E6103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4294940923</TotalTime>
  <Pages>2</Pages>
  <Words>614</Words>
  <Characters>3319</Characters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2021-02-01T12:34:00Z</dcterms:created>
  <dcterms:modified xsi:type="dcterms:W3CDTF">2021-02-01T12:34:00Z</dcterms:modified>
</cp:coreProperties>
</file>